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C6" w:rsidRPr="001F1BC6" w:rsidRDefault="001F1BC6" w:rsidP="001F1BC6">
      <w:pPr>
        <w:jc w:val="center"/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15B4B83" wp14:editId="266C9D95">
            <wp:simplePos x="0" y="0"/>
            <wp:positionH relativeFrom="margin">
              <wp:posOffset>4590415</wp:posOffset>
            </wp:positionH>
            <wp:positionV relativeFrom="paragraph">
              <wp:posOffset>13335</wp:posOffset>
            </wp:positionV>
            <wp:extent cx="1404620" cy="1474470"/>
            <wp:effectExtent l="0" t="0" r="5080" b="0"/>
            <wp:wrapTight wrapText="bothSides">
              <wp:wrapPolygon edited="0">
                <wp:start x="1172" y="0"/>
                <wp:lineTo x="0" y="558"/>
                <wp:lineTo x="0" y="20930"/>
                <wp:lineTo x="1172" y="21209"/>
                <wp:lineTo x="19920" y="21209"/>
                <wp:lineTo x="20506" y="21209"/>
                <wp:lineTo x="21385" y="19535"/>
                <wp:lineTo x="21385" y="1953"/>
                <wp:lineTo x="20799" y="279"/>
                <wp:lineTo x="19920" y="0"/>
                <wp:lineTo x="1172" y="0"/>
              </wp:wrapPolygon>
            </wp:wrapTight>
            <wp:docPr id="2" name="Рисунок 2" descr="http://cs01.services.mya5.ru/DwABAIQAzQQQAc0DSP_D-w8/t5M35TmG_ako4q4HzhJUgg/sv/image/e8/06/13/762858/77/img20.jpg?1572320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01.services.mya5.ru/DwABAIQAzQQQAc0DSP_D-w8/t5M35TmG_ako4q4HzhJUgg/sv/image/e8/06/13/762858/77/img20.jpg?157232077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9" t="20845" r="-374" b="33695"/>
                    <a:stretch/>
                  </pic:blipFill>
                  <pic:spPr bwMode="auto">
                    <a:xfrm>
                      <a:off x="0" y="0"/>
                      <a:ext cx="1404620" cy="1474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3D76A10" wp14:editId="2A0CDBF4">
            <wp:simplePos x="0" y="0"/>
            <wp:positionH relativeFrom="page">
              <wp:align>left</wp:align>
            </wp:positionH>
            <wp:positionV relativeFrom="paragraph">
              <wp:posOffset>-1024890</wp:posOffset>
            </wp:positionV>
            <wp:extent cx="7562850" cy="11296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0569206_25-p-krasivie-foni-dlya-napisaniya-tekstov-8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29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BC6">
        <w:rPr>
          <w:rFonts w:ascii="Calligraph" w:eastAsia="Times New Roman" w:hAnsi="Calligraph" w:cs="Times New Roman"/>
          <w:b/>
          <w:noProof/>
          <w:color w:val="7030A0"/>
          <w:sz w:val="40"/>
          <w:szCs w:val="40"/>
          <w:lang w:eastAsia="ru-RU"/>
        </w:rPr>
        <w:t>Советы психолога родителям.</w:t>
      </w:r>
    </w:p>
    <w:p w:rsidR="00D06A05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noProof/>
          <w:color w:val="FF0000"/>
          <w:sz w:val="32"/>
          <w:szCs w:val="32"/>
          <w:lang w:eastAsia="ru-RU"/>
        </w:rPr>
      </w:pP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КАК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РОДИТЕЛЮ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ПОМОЧЬ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РЕБЁНКУ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СПРАВИТЬСЯ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ВОЗМОЖНЫМ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СТРЕССОМ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ПРИ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ВРЕМЕННОМ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НАХОЖДЕНИИ</w:t>
      </w:r>
      <w:r w:rsidRPr="001F1BC6">
        <w:rPr>
          <w:rFonts w:ascii="Calisto MT" w:eastAsia="Times New Roman" w:hAnsi="Calisto MT" w:cs="Times New Roman"/>
          <w:b/>
          <w:noProof/>
          <w:color w:val="FF0000"/>
          <w:sz w:val="32"/>
          <w:szCs w:val="32"/>
          <w:lang w:eastAsia="ru-RU"/>
        </w:rPr>
        <w:t xml:space="preserve"> </w:t>
      </w:r>
      <w:r w:rsidRPr="001F1BC6">
        <w:rPr>
          <w:rFonts w:ascii="Cambria" w:eastAsia="Times New Roman" w:hAnsi="Cambria" w:cs="Cambria"/>
          <w:b/>
          <w:noProof/>
          <w:color w:val="FF0000"/>
          <w:sz w:val="32"/>
          <w:szCs w:val="32"/>
          <w:lang w:eastAsia="ru-RU"/>
        </w:rPr>
        <w:t>ДОМА</w:t>
      </w:r>
      <w:r w:rsidRPr="001F1BC6">
        <w:rPr>
          <w:rFonts w:eastAsia="Times New Roman" w:cs="Times New Roman"/>
          <w:b/>
          <w:noProof/>
          <w:color w:val="FF0000"/>
          <w:sz w:val="32"/>
          <w:szCs w:val="32"/>
          <w:lang w:eastAsia="ru-RU"/>
        </w:rPr>
        <w:t>?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>Родители, близкие детей, находясь дома могут привить ребенку навыки преодоления, совладения со сложными ситуациями и научить его справляться с возможным</w:t>
      </w:r>
    </w:p>
    <w:p w:rsidR="001F1BC6" w:rsidRDefault="001F1BC6" w:rsidP="001F1BC6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стрессом. </w:t>
      </w:r>
      <w:r w:rsidRPr="001F1BC6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Для этого родителям необходимо:</w:t>
      </w:r>
      <w:r w:rsidRPr="001F1BC6">
        <w:rPr>
          <w:noProof/>
          <w:lang w:eastAsia="ru-RU"/>
        </w:rPr>
        <w:t xml:space="preserve"> 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 xml:space="preserve">Сохранять, поддерживать, культивировать благоприятную, спокойную, доброжелательную атмосферу в семье. 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В сложных ситуациях не нужно паниковать, следует помнить, что «черную полосу всегда сменяет белая». Доброжелательное спокойствие членов семьи поможет придать ребенку уверенность, стабилизирует ситуацию</w:t>
      </w:r>
      <w:r w:rsidRPr="001F1BC6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F1BC6" w:rsidRPr="001F1BC6" w:rsidRDefault="001F1BC6" w:rsidP="001F1B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Стараться регулярно общаться, разговаривать с ребенком на темы,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связанные с его переживаниями, чувствами, эмоциями.</w:t>
      </w:r>
      <w:r w:rsidRPr="001F1BC6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</w:t>
      </w:r>
    </w:p>
    <w:p w:rsid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1F1BC6" w:rsidRPr="001F1BC6" w:rsidRDefault="001F1BC6" w:rsidP="001F1BC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Научить ребенка выражать свои эмоции в социально приемлемых формах</w:t>
      </w:r>
      <w:r w:rsidRPr="00876ACA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1F1BC6">
        <w:rPr>
          <w:rFonts w:ascii="Times New Roman" w:hAnsi="Times New Roman" w:cs="Times New Roman"/>
          <w:sz w:val="28"/>
          <w:szCs w:val="28"/>
          <w:lang w:eastAsia="ru-RU"/>
        </w:rPr>
        <w:t xml:space="preserve">(агрессию — через активные виды спорта, </w:t>
      </w: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физические нагрузки, которые можно выполнять дома или на улице; душевные переживания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</w:t>
      </w:r>
    </w:p>
    <w:p w:rsidR="001F1BC6" w:rsidRPr="001F1BC6" w:rsidRDefault="001F1BC6" w:rsidP="001F1BC6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F1BC6">
        <w:rPr>
          <w:rFonts w:ascii="Times New Roman" w:hAnsi="Times New Roman" w:cs="Times New Roman"/>
          <w:i/>
          <w:sz w:val="28"/>
          <w:szCs w:val="28"/>
          <w:lang w:eastAsia="ru-RU"/>
        </w:rPr>
        <w:t>эмоции на бумагу, он почувствует облегчение, освободившись от возможных негативных мыслей.</w:t>
      </w:r>
    </w:p>
    <w:p w:rsidR="001F1BC6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sectPr w:rsidR="001F1BC6" w:rsidRPr="001F1BC6" w:rsidSect="001F1BC6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ligraph">
    <w:altName w:val="Gabriola"/>
    <w:charset w:val="CC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6C"/>
      </v:shape>
    </w:pict>
  </w:numPicBullet>
  <w:abstractNum w:abstractNumId="0">
    <w:nsid w:val="6CB948E5"/>
    <w:multiLevelType w:val="hybridMultilevel"/>
    <w:tmpl w:val="2250C5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C6"/>
    <w:rsid w:val="001F1BC6"/>
    <w:rsid w:val="00B17C32"/>
    <w:rsid w:val="00BB3E2D"/>
    <w:rsid w:val="00DD660B"/>
    <w:rsid w:val="00E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F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DD6D-FC84-4CAA-88E0-207B1505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Башир</cp:lastModifiedBy>
  <cp:revision>2</cp:revision>
  <dcterms:created xsi:type="dcterms:W3CDTF">2020-04-12T20:31:00Z</dcterms:created>
  <dcterms:modified xsi:type="dcterms:W3CDTF">2020-04-12T20:31:00Z</dcterms:modified>
</cp:coreProperties>
</file>